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889F" w14:textId="77777777" w:rsidR="00FA4C8E" w:rsidRDefault="00FA4C8E" w:rsidP="00FA4C8E">
      <w:pPr>
        <w:widowControl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Facility 5: (Tennis Courts)</w:t>
      </w:r>
    </w:p>
    <w:p w14:paraId="4BFFFCA6" w14:textId="77777777" w:rsidR="00FA4C8E" w:rsidRDefault="00FA4C8E" w:rsidP="00FA4C8E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rebuild to match existing bathrooms.  Same size as current restrooms which shall consist of one (1) Men’s Restroom and one (1) Women’s Restroom.</w:t>
      </w:r>
    </w:p>
    <w:p w14:paraId="368C51AF" w14:textId="77777777" w:rsidR="00FA4C8E" w:rsidRDefault="00FA4C8E" w:rsidP="00FA4C8E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Dimensions shall be 18X18, 324 sq. ft.</w:t>
      </w:r>
    </w:p>
    <w:p w14:paraId="40267733" w14:textId="77777777" w:rsidR="00FA4C8E" w:rsidRDefault="00FA4C8E" w:rsidP="00FA4C8E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design and material shall match the existing restrooms through the park.</w:t>
      </w:r>
    </w:p>
    <w:p w14:paraId="1EB7A417" w14:textId="77777777" w:rsidR="00FA4C8E" w:rsidRDefault="00FA4C8E" w:rsidP="00FA4C8E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Tin room to match existing restrooms at park.</w:t>
      </w:r>
    </w:p>
    <w:p w14:paraId="061EC18D" w14:textId="77777777" w:rsidR="00FA4C8E" w:rsidRDefault="00FA4C8E" w:rsidP="00FA4C8E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Include demo and removal of existing restroom, grading, new slab electrical, HVAC, fixtures, paint, water fountain.</w:t>
      </w:r>
    </w:p>
    <w:p w14:paraId="64F404BA" w14:textId="77777777" w:rsidR="00FA4C8E" w:rsidRDefault="00FA4C8E" w:rsidP="00FA4C8E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Fixtures shall be automatic.</w:t>
      </w:r>
    </w:p>
    <w:p w14:paraId="006650DB" w14:textId="77777777" w:rsidR="00FA4C8E" w:rsidRDefault="00FA4C8E" w:rsidP="00FA4C8E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Men’s restroom shall consist of one (1) commercial grade toilet with commercial grade partition and one (1) commercial grade urinal.</w:t>
      </w:r>
    </w:p>
    <w:p w14:paraId="703889A5" w14:textId="77777777" w:rsidR="00FA4C8E" w:rsidRDefault="00FA4C8E" w:rsidP="00FA4C8E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Women’s restroom shall consist of two (2) commercial grade toilets with commercial grade partition.</w:t>
      </w:r>
    </w:p>
    <w:p w14:paraId="44055F9A" w14:textId="77777777" w:rsidR="00FA4C8E" w:rsidRPr="005B341A" w:rsidRDefault="00FA4C8E" w:rsidP="00FA4C8E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B341A">
        <w:rPr>
          <w:rFonts w:ascii="Times New Roman" w:hAnsi="Times New Roman"/>
          <w:szCs w:val="24"/>
        </w:rPr>
        <w:t>Each restroom shall consist of one commercial grade sink.</w:t>
      </w:r>
    </w:p>
    <w:p w14:paraId="1D3164F3" w14:textId="77777777" w:rsidR="00FA4C8E" w:rsidRDefault="00FA4C8E" w:rsidP="00FA4C8E">
      <w:pPr>
        <w:pStyle w:val="Defaul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Flooring shall be epoxy.</w:t>
      </w:r>
    </w:p>
    <w:p w14:paraId="55F59091" w14:textId="77777777" w:rsidR="000E4DAE" w:rsidRDefault="000E4DAE"/>
    <w:sectPr w:rsidR="000E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F17D4"/>
    <w:multiLevelType w:val="hybridMultilevel"/>
    <w:tmpl w:val="28AE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3533"/>
    <w:multiLevelType w:val="hybridMultilevel"/>
    <w:tmpl w:val="3342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264488">
    <w:abstractNumId w:val="1"/>
  </w:num>
  <w:num w:numId="2" w16cid:durableId="26778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77"/>
    <w:rsid w:val="000E4DAE"/>
    <w:rsid w:val="0049294C"/>
    <w:rsid w:val="00835B1B"/>
    <w:rsid w:val="0091719E"/>
    <w:rsid w:val="00C27F77"/>
    <w:rsid w:val="00FA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AC74C"/>
  <w15:chartTrackingRefBased/>
  <w15:docId w15:val="{1921694A-E543-4037-A99B-BD47B50B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A4C8E"/>
    <w:pPr>
      <w:widowControl/>
    </w:pPr>
    <w:rPr>
      <w:rFonts w:ascii="Times New Roman" w:hAnsi="Times New Roman"/>
      <w:snapToGrid/>
    </w:rPr>
  </w:style>
  <w:style w:type="paragraph" w:styleId="ListParagraph">
    <w:name w:val="List Paragraph"/>
    <w:basedOn w:val="Normal"/>
    <w:uiPriority w:val="34"/>
    <w:qFormat/>
    <w:rsid w:val="00FA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Taylor</dc:creator>
  <cp:keywords/>
  <dc:description/>
  <cp:lastModifiedBy>Tommy Taylor</cp:lastModifiedBy>
  <cp:revision>2</cp:revision>
  <dcterms:created xsi:type="dcterms:W3CDTF">2024-03-25T15:53:00Z</dcterms:created>
  <dcterms:modified xsi:type="dcterms:W3CDTF">2024-03-25T15:53:00Z</dcterms:modified>
</cp:coreProperties>
</file>